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07E9A" w14:textId="77777777" w:rsidR="00A11F5A" w:rsidRDefault="00A539F3">
      <w:pPr>
        <w:spacing w:beforeLines="50" w:before="156" w:afterLines="50" w:after="156" w:line="360" w:lineRule="auto"/>
        <w:jc w:val="center"/>
        <w:rPr>
          <w:b/>
          <w:color w:val="000000"/>
          <w:sz w:val="44"/>
          <w:szCs w:val="44"/>
        </w:rPr>
      </w:pPr>
      <w:bookmarkStart w:id="0" w:name="_GoBack"/>
      <w:bookmarkEnd w:id="0"/>
      <w:r>
        <w:rPr>
          <w:b/>
          <w:color w:val="000000"/>
          <w:sz w:val="44"/>
          <w:szCs w:val="44"/>
        </w:rPr>
        <w:t>Trends of Development of Analytical Technique for Protein</w:t>
      </w:r>
    </w:p>
    <w:p w14:paraId="135587A8" w14:textId="77777777" w:rsidR="00A11F5A" w:rsidRDefault="00A539F3">
      <w:pPr>
        <w:spacing w:beforeLines="50" w:before="156" w:afterLines="50" w:after="156" w:line="360" w:lineRule="auto"/>
        <w:ind w:left="1749" w:hangingChars="396" w:hanging="1749"/>
        <w:jc w:val="center"/>
        <w:rPr>
          <w:b/>
          <w:color w:val="000000"/>
          <w:sz w:val="44"/>
          <w:szCs w:val="44"/>
        </w:rPr>
      </w:pPr>
      <w:r>
        <w:rPr>
          <w:b/>
          <w:color w:val="0000CC"/>
          <w:sz w:val="44"/>
          <w:szCs w:val="44"/>
        </w:rPr>
        <w:t>(22font</w:t>
      </w:r>
      <w:r>
        <w:rPr>
          <w:rFonts w:hint="eastAsia"/>
          <w:b/>
          <w:color w:val="0000CC"/>
          <w:sz w:val="44"/>
          <w:szCs w:val="44"/>
        </w:rPr>
        <w:t>,</w:t>
      </w:r>
      <w:r>
        <w:rPr>
          <w:b/>
          <w:color w:val="0000CC"/>
          <w:sz w:val="44"/>
          <w:szCs w:val="44"/>
        </w:rPr>
        <w:t xml:space="preserve"> Times New Roman</w:t>
      </w:r>
      <w:r>
        <w:rPr>
          <w:rFonts w:hint="eastAsia"/>
          <w:b/>
          <w:color w:val="0000CC"/>
          <w:sz w:val="44"/>
          <w:szCs w:val="44"/>
        </w:rPr>
        <w:t>,</w:t>
      </w:r>
      <w:r>
        <w:rPr>
          <w:b/>
          <w:color w:val="0000CC"/>
          <w:sz w:val="44"/>
          <w:szCs w:val="44"/>
        </w:rPr>
        <w:t xml:space="preserve"> bold, Center)</w:t>
      </w:r>
    </w:p>
    <w:p w14:paraId="5341E3DD" w14:textId="77777777" w:rsidR="00A11F5A" w:rsidRDefault="00A539F3">
      <w:pPr>
        <w:spacing w:line="360" w:lineRule="auto"/>
        <w:jc w:val="center"/>
        <w:rPr>
          <w:color w:val="0000CC"/>
          <w:sz w:val="28"/>
          <w:szCs w:val="28"/>
        </w:rPr>
      </w:pPr>
      <w:r>
        <w:rPr>
          <w:color w:val="000000"/>
          <w:sz w:val="28"/>
          <w:szCs w:val="28"/>
        </w:rPr>
        <w:t>WEI Qin</w:t>
      </w:r>
      <w:r>
        <w:rPr>
          <w:color w:val="000000"/>
          <w:sz w:val="28"/>
          <w:szCs w:val="28"/>
          <w:vertAlign w:val="superscript"/>
        </w:rPr>
        <w:t>1,2</w:t>
      </w:r>
      <w:r>
        <w:rPr>
          <w:color w:val="000000"/>
          <w:sz w:val="28"/>
          <w:szCs w:val="28"/>
        </w:rPr>
        <w:t>, WU Dan</w:t>
      </w:r>
      <w:r>
        <w:rPr>
          <w:color w:val="000000"/>
          <w:sz w:val="28"/>
          <w:szCs w:val="28"/>
          <w:vertAlign w:val="superscript"/>
        </w:rPr>
        <w:t>2</w:t>
      </w:r>
      <w:r>
        <w:rPr>
          <w:color w:val="000000"/>
          <w:sz w:val="28"/>
          <w:szCs w:val="28"/>
        </w:rPr>
        <w:t>, ZHANG Xu-zhen</w:t>
      </w:r>
      <w:r>
        <w:rPr>
          <w:color w:val="000000"/>
          <w:sz w:val="28"/>
          <w:szCs w:val="28"/>
          <w:vertAlign w:val="superscript"/>
        </w:rPr>
        <w:t>2</w:t>
      </w:r>
      <w:r>
        <w:rPr>
          <w:color w:val="000000"/>
          <w:sz w:val="28"/>
          <w:szCs w:val="28"/>
        </w:rPr>
        <w:t>, LI Chao</w:t>
      </w:r>
      <w:r>
        <w:rPr>
          <w:color w:val="000000"/>
          <w:sz w:val="28"/>
          <w:szCs w:val="28"/>
          <w:vertAlign w:val="superscript"/>
        </w:rPr>
        <w:t>2</w:t>
      </w:r>
      <w:r>
        <w:rPr>
          <w:color w:val="000000"/>
          <w:sz w:val="28"/>
          <w:szCs w:val="28"/>
        </w:rPr>
        <w:t xml:space="preserve">, WANG </w:t>
      </w:r>
      <w:proofErr w:type="spellStart"/>
      <w:r>
        <w:rPr>
          <w:color w:val="000000"/>
          <w:sz w:val="28"/>
          <w:szCs w:val="28"/>
        </w:rPr>
        <w:t>Ke-liang</w:t>
      </w:r>
      <w:proofErr w:type="spellEnd"/>
      <w:r>
        <w:rPr>
          <w:color w:val="000000"/>
          <w:sz w:val="28"/>
          <w:szCs w:val="28"/>
        </w:rPr>
        <w:t xml:space="preserve"> </w:t>
      </w:r>
      <w:r>
        <w:rPr>
          <w:color w:val="0000CC"/>
          <w:sz w:val="28"/>
          <w:szCs w:val="28"/>
        </w:rPr>
        <w:t>(</w:t>
      </w:r>
      <w:bookmarkStart w:id="1" w:name="_Hlk3231987"/>
      <w:r>
        <w:rPr>
          <w:color w:val="0000CC"/>
          <w:sz w:val="28"/>
          <w:szCs w:val="28"/>
        </w:rPr>
        <w:t>14font</w:t>
      </w:r>
      <w:r>
        <w:rPr>
          <w:color w:val="0000CC"/>
          <w:sz w:val="28"/>
          <w:szCs w:val="28"/>
        </w:rPr>
        <w:t>，</w:t>
      </w:r>
      <w:r>
        <w:rPr>
          <w:color w:val="0000CC"/>
          <w:sz w:val="28"/>
          <w:szCs w:val="28"/>
        </w:rPr>
        <w:t>Times New Roman</w:t>
      </w:r>
      <w:bookmarkEnd w:id="1"/>
      <w:r>
        <w:rPr>
          <w:color w:val="0000CC"/>
          <w:sz w:val="28"/>
          <w:szCs w:val="28"/>
        </w:rPr>
        <w:t>，</w:t>
      </w:r>
      <w:r>
        <w:rPr>
          <w:color w:val="0000CC"/>
          <w:sz w:val="28"/>
          <w:szCs w:val="28"/>
        </w:rPr>
        <w:t>center)</w:t>
      </w:r>
    </w:p>
    <w:p w14:paraId="21CF7918" w14:textId="77777777" w:rsidR="00A11F5A" w:rsidRDefault="00A539F3">
      <w:pPr>
        <w:spacing w:line="360" w:lineRule="auto"/>
        <w:rPr>
          <w:color w:val="000000"/>
          <w:szCs w:val="18"/>
        </w:rPr>
      </w:pPr>
      <w:r>
        <w:rPr>
          <w:b/>
          <w:color w:val="000000"/>
          <w:szCs w:val="18"/>
        </w:rPr>
        <w:t>Abstract:</w:t>
      </w:r>
      <w:r>
        <w:rPr>
          <w:color w:val="0000CC"/>
          <w:szCs w:val="18"/>
        </w:rPr>
        <w:t xml:space="preserve"> </w:t>
      </w:r>
      <w:r>
        <w:rPr>
          <w:b/>
          <w:color w:val="0000CC"/>
          <w:szCs w:val="18"/>
        </w:rPr>
        <w:t>(9font</w:t>
      </w:r>
      <w:r>
        <w:rPr>
          <w:rFonts w:hint="eastAsia"/>
          <w:b/>
          <w:color w:val="0000CC"/>
          <w:szCs w:val="18"/>
        </w:rPr>
        <w:t>,</w:t>
      </w:r>
      <w:r>
        <w:rPr>
          <w:b/>
          <w:color w:val="0000CC"/>
          <w:szCs w:val="18"/>
        </w:rPr>
        <w:t xml:space="preserve"> Times New Roman</w:t>
      </w:r>
      <w:r>
        <w:rPr>
          <w:rFonts w:hint="eastAsia"/>
          <w:b/>
          <w:color w:val="0000CC"/>
          <w:szCs w:val="18"/>
        </w:rPr>
        <w:t>,</w:t>
      </w:r>
      <w:r>
        <w:rPr>
          <w:b/>
          <w:color w:val="0000CC"/>
          <w:szCs w:val="18"/>
        </w:rPr>
        <w:t xml:space="preserve"> bold) </w:t>
      </w:r>
      <w:r>
        <w:rPr>
          <w:color w:val="000000"/>
          <w:szCs w:val="18"/>
        </w:rPr>
        <w:t xml:space="preserve">The study of </w:t>
      </w:r>
      <w:r>
        <w:rPr>
          <w:color w:val="000000"/>
          <w:szCs w:val="18"/>
        </w:rPr>
        <w:t xml:space="preserve">quantitative protein is very important and valuable in biochemical and clinical test as well as food test. In this paper, a review on the quantitative analysis of protein is presented in </w:t>
      </w:r>
      <w:proofErr w:type="gramStart"/>
      <w:r>
        <w:rPr>
          <w:color w:val="000000"/>
          <w:szCs w:val="18"/>
        </w:rPr>
        <w:t>details</w:t>
      </w:r>
      <w:proofErr w:type="gramEnd"/>
      <w:r>
        <w:rPr>
          <w:color w:val="000000"/>
          <w:szCs w:val="18"/>
        </w:rPr>
        <w:t>, pertaining especially to the determination of protein and th</w:t>
      </w:r>
      <w:r>
        <w:rPr>
          <w:color w:val="000000"/>
          <w:szCs w:val="18"/>
        </w:rPr>
        <w:t>eir applications using spectrophotometer method, fluorescent method and resonance Raleigh scattering method. Moreover, many important reaction systems and their analytical characteristics are displayed in the tables in order to keep this paper for referenc</w:t>
      </w:r>
      <w:r>
        <w:rPr>
          <w:color w:val="000000"/>
          <w:szCs w:val="18"/>
        </w:rPr>
        <w:t>e.</w:t>
      </w:r>
      <w:r>
        <w:rPr>
          <w:color w:val="0000CC"/>
          <w:szCs w:val="18"/>
        </w:rPr>
        <w:t xml:space="preserve"> (9font</w:t>
      </w:r>
      <w:r>
        <w:rPr>
          <w:rFonts w:hint="eastAsia"/>
          <w:color w:val="0000CC"/>
          <w:szCs w:val="18"/>
        </w:rPr>
        <w:t>,</w:t>
      </w:r>
      <w:r>
        <w:rPr>
          <w:color w:val="0000CC"/>
          <w:szCs w:val="18"/>
        </w:rPr>
        <w:t xml:space="preserve"> Times New Roman</w:t>
      </w:r>
      <w:r>
        <w:rPr>
          <w:rFonts w:hint="eastAsia"/>
          <w:color w:val="0000CC"/>
          <w:szCs w:val="18"/>
        </w:rPr>
        <w:t>,</w:t>
      </w:r>
      <w:r>
        <w:rPr>
          <w:color w:val="0000CC"/>
          <w:szCs w:val="18"/>
        </w:rPr>
        <w:t xml:space="preserve"> 1.5 times the pitch</w:t>
      </w:r>
      <w:r>
        <w:rPr>
          <w:rFonts w:hint="eastAsia"/>
          <w:color w:val="0000CC"/>
          <w:szCs w:val="18"/>
        </w:rPr>
        <w:t>,</w:t>
      </w:r>
      <w:r>
        <w:rPr>
          <w:color w:val="0000CC"/>
          <w:szCs w:val="18"/>
        </w:rPr>
        <w:t xml:space="preserve"> full justification)</w:t>
      </w:r>
    </w:p>
    <w:p w14:paraId="2F653F19" w14:textId="77777777" w:rsidR="00A11F5A" w:rsidRDefault="00A11F5A"/>
    <w:p w14:paraId="5A327075" w14:textId="77777777" w:rsidR="00A11F5A" w:rsidRDefault="00A539F3">
      <w:pPr>
        <w:spacing w:line="360" w:lineRule="auto"/>
        <w:rPr>
          <w:color w:val="000000"/>
          <w:szCs w:val="18"/>
        </w:rPr>
      </w:pPr>
      <w:r>
        <w:rPr>
          <w:b/>
          <w:color w:val="000000"/>
          <w:szCs w:val="18"/>
        </w:rPr>
        <w:t>Key words:</w:t>
      </w:r>
      <w:r>
        <w:rPr>
          <w:b/>
          <w:color w:val="0000CC"/>
          <w:szCs w:val="18"/>
        </w:rPr>
        <w:t xml:space="preserve"> (9font</w:t>
      </w:r>
      <w:r>
        <w:rPr>
          <w:rFonts w:hint="eastAsia"/>
          <w:b/>
          <w:color w:val="0000CC"/>
          <w:szCs w:val="18"/>
        </w:rPr>
        <w:t>,</w:t>
      </w:r>
      <w:r>
        <w:rPr>
          <w:b/>
          <w:color w:val="0000CC"/>
          <w:szCs w:val="18"/>
        </w:rPr>
        <w:t xml:space="preserve"> Times New Roman</w:t>
      </w:r>
      <w:r>
        <w:rPr>
          <w:rFonts w:hint="eastAsia"/>
          <w:b/>
          <w:color w:val="0000CC"/>
          <w:szCs w:val="18"/>
        </w:rPr>
        <w:t>,</w:t>
      </w:r>
      <w:r>
        <w:rPr>
          <w:b/>
          <w:color w:val="0000CC"/>
          <w:szCs w:val="18"/>
        </w:rPr>
        <w:t xml:space="preserve"> bold) </w:t>
      </w:r>
      <w:r>
        <w:rPr>
          <w:color w:val="000000"/>
          <w:szCs w:val="18"/>
        </w:rPr>
        <w:t>protein; quantitative</w:t>
      </w:r>
      <w:r>
        <w:rPr>
          <w:b/>
          <w:color w:val="000000"/>
          <w:szCs w:val="18"/>
        </w:rPr>
        <w:t xml:space="preserve"> </w:t>
      </w:r>
      <w:r>
        <w:rPr>
          <w:color w:val="000000"/>
          <w:szCs w:val="18"/>
        </w:rPr>
        <w:t xml:space="preserve">determination; spectrophotometer method; fluorescent </w:t>
      </w:r>
      <w:proofErr w:type="gramStart"/>
      <w:r>
        <w:rPr>
          <w:color w:val="000000"/>
          <w:szCs w:val="18"/>
        </w:rPr>
        <w:t>method</w:t>
      </w:r>
      <w:r>
        <w:rPr>
          <w:color w:val="0000CC"/>
          <w:szCs w:val="18"/>
        </w:rPr>
        <w:t>(</w:t>
      </w:r>
      <w:proofErr w:type="gramEnd"/>
      <w:r>
        <w:rPr>
          <w:color w:val="0000CC"/>
          <w:szCs w:val="18"/>
        </w:rPr>
        <w:t>9font</w:t>
      </w:r>
      <w:r>
        <w:rPr>
          <w:rFonts w:hint="eastAsia"/>
          <w:color w:val="0000CC"/>
          <w:szCs w:val="18"/>
        </w:rPr>
        <w:t>,</w:t>
      </w:r>
      <w:r>
        <w:rPr>
          <w:color w:val="0000CC"/>
          <w:szCs w:val="18"/>
        </w:rPr>
        <w:t xml:space="preserve"> Times New Roman</w:t>
      </w:r>
      <w:r>
        <w:rPr>
          <w:rFonts w:hint="eastAsia"/>
          <w:color w:val="0000CC"/>
          <w:szCs w:val="18"/>
        </w:rPr>
        <w:t>,</w:t>
      </w:r>
      <w:r>
        <w:rPr>
          <w:color w:val="0000CC"/>
          <w:szCs w:val="18"/>
        </w:rPr>
        <w:t xml:space="preserve"> 1.5 times the pitch, full </w:t>
      </w:r>
      <w:r>
        <w:rPr>
          <w:color w:val="0000CC"/>
          <w:szCs w:val="18"/>
        </w:rPr>
        <w:t>justification)</w:t>
      </w:r>
    </w:p>
    <w:p w14:paraId="5C111231" w14:textId="77777777" w:rsidR="00A11F5A" w:rsidRDefault="00A11F5A">
      <w:pPr>
        <w:rPr>
          <w:sz w:val="28"/>
          <w:szCs w:val="28"/>
        </w:rPr>
      </w:pPr>
    </w:p>
    <w:sectPr w:rsidR="00A11F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5A"/>
    <w:rsid w:val="00197738"/>
    <w:rsid w:val="00A11F5A"/>
    <w:rsid w:val="00A539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1830"/>
  <w15:docId w15:val="{03064FD5-E6FD-4F8C-9034-E11C3BCC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bottom w:val="single" w:sz="6" w:space="1" w:color="auto"/>
      </w:pBdr>
      <w:tabs>
        <w:tab w:val="center" w:pos="4153"/>
        <w:tab w:val="right" w:pos="8306"/>
      </w:tabs>
      <w:snapToGrid w:val="0"/>
      <w:jc w:val="center"/>
    </w:pPr>
    <w:rPr>
      <w:szCs w:val="18"/>
    </w:rPr>
  </w:style>
  <w:style w:type="character" w:customStyle="1" w:styleId="a4">
    <w:name w:val="页眉 字符"/>
    <w:basedOn w:val="a0"/>
    <w:link w:val="a3"/>
    <w:uiPriority w:val="99"/>
    <w:rPr>
      <w:sz w:val="18"/>
      <w:szCs w:val="18"/>
    </w:rPr>
  </w:style>
  <w:style w:type="paragraph" w:styleId="a5">
    <w:name w:val="footer"/>
    <w:basedOn w:val="a"/>
    <w:link w:val="a6"/>
    <w:uiPriority w:val="99"/>
    <w:pPr>
      <w:tabs>
        <w:tab w:val="center" w:pos="4153"/>
        <w:tab w:val="right" w:pos="8306"/>
      </w:tabs>
      <w:snapToGrid w:val="0"/>
      <w:jc w:val="left"/>
    </w:pPr>
    <w:rPr>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宇航 周</dc:creator>
  <cp:lastModifiedBy>Zhu, Liying</cp:lastModifiedBy>
  <cp:revision>2</cp:revision>
  <dcterms:created xsi:type="dcterms:W3CDTF">2020-03-28T12:39:00Z</dcterms:created>
  <dcterms:modified xsi:type="dcterms:W3CDTF">2020-03-28T12:39:00Z</dcterms:modified>
</cp:coreProperties>
</file>